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CC" w:rsidRPr="002949CC" w:rsidRDefault="002949CC" w:rsidP="002949CC">
      <w:pPr>
        <w:tabs>
          <w:tab w:val="left" w:pos="5400"/>
          <w:tab w:val="left" w:pos="6840"/>
        </w:tabs>
        <w:spacing w:after="0" w:line="240" w:lineRule="auto"/>
        <w:rPr>
          <w:rFonts w:ascii="Arial" w:eastAsia="Times New Roman" w:hAnsi="Arial" w:cs="Times New Roman"/>
          <w:b/>
          <w:caps/>
          <w:sz w:val="28"/>
          <w:szCs w:val="20"/>
        </w:rPr>
      </w:pPr>
    </w:p>
    <w:p w:rsidR="002949CC" w:rsidRPr="002949CC" w:rsidRDefault="002949CC" w:rsidP="002949CC">
      <w:pPr>
        <w:tabs>
          <w:tab w:val="left" w:pos="5400"/>
          <w:tab w:val="left" w:pos="6840"/>
        </w:tabs>
        <w:spacing w:after="0" w:line="240" w:lineRule="auto"/>
        <w:rPr>
          <w:rFonts w:ascii="Arial" w:eastAsia="Times New Roman" w:hAnsi="Arial" w:cs="Times New Roman"/>
          <w:b/>
          <w:caps/>
          <w:sz w:val="28"/>
          <w:szCs w:val="20"/>
        </w:rPr>
      </w:pPr>
      <w:r w:rsidRPr="002949CC">
        <w:rPr>
          <w:rFonts w:ascii="Arial" w:eastAsia="Times New Roman" w:hAnsi="Arial" w:cs="Times New Roman"/>
          <w:i/>
          <w:iCs/>
          <w:noProof/>
          <w:kern w:val="28"/>
          <w:sz w:val="24"/>
          <w:szCs w:val="20"/>
        </w:rPr>
        <w:drawing>
          <wp:inline distT="0" distB="0" distL="0" distR="0" wp14:anchorId="532AC9FE" wp14:editId="2B93F782">
            <wp:extent cx="3116580" cy="541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Strategi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8603" cy="541737"/>
                    </a:xfrm>
                    <a:prstGeom prst="rect">
                      <a:avLst/>
                    </a:prstGeom>
                    <a:solidFill>
                      <a:srgbClr val="4F81BD"/>
                    </a:solidFill>
                  </pic:spPr>
                </pic:pic>
              </a:graphicData>
            </a:graphic>
          </wp:inline>
        </w:drawing>
      </w:r>
    </w:p>
    <w:p w:rsidR="002949CC" w:rsidRPr="002949CC" w:rsidRDefault="002949CC" w:rsidP="002949CC">
      <w:pPr>
        <w:tabs>
          <w:tab w:val="left" w:pos="5400"/>
          <w:tab w:val="left" w:pos="6840"/>
        </w:tabs>
        <w:spacing w:after="0" w:line="240" w:lineRule="auto"/>
        <w:rPr>
          <w:rFonts w:ascii="Arial" w:eastAsia="Times New Roman" w:hAnsi="Arial" w:cs="Times New Roman"/>
          <w:b/>
          <w:caps/>
          <w:sz w:val="28"/>
          <w:szCs w:val="20"/>
        </w:rPr>
      </w:pPr>
    </w:p>
    <w:p w:rsidR="002949CC" w:rsidRPr="002949CC" w:rsidRDefault="002949CC" w:rsidP="002949CC">
      <w:pPr>
        <w:tabs>
          <w:tab w:val="left" w:pos="5400"/>
          <w:tab w:val="left" w:pos="6840"/>
        </w:tabs>
        <w:spacing w:after="0" w:line="240" w:lineRule="auto"/>
        <w:rPr>
          <w:rFonts w:ascii="Cambria" w:eastAsia="Times New Roman" w:hAnsi="Cambria" w:cs="Times New Roman"/>
          <w:sz w:val="24"/>
          <w:szCs w:val="20"/>
        </w:rPr>
      </w:pPr>
      <w:r w:rsidRPr="002949CC">
        <w:rPr>
          <w:rFonts w:ascii="Cambria" w:eastAsia="Times New Roman" w:hAnsi="Cambria" w:cs="Times New Roman"/>
          <w:b/>
          <w:caps/>
          <w:sz w:val="24"/>
          <w:szCs w:val="24"/>
        </w:rPr>
        <w:t>FOR IMMEDIATE RELEASE</w:t>
      </w:r>
      <w:r w:rsidRPr="002949CC">
        <w:rPr>
          <w:rFonts w:ascii="Cambria" w:eastAsia="Times New Roman" w:hAnsi="Cambria" w:cs="Times New Roman"/>
          <w:b/>
          <w:caps/>
          <w:sz w:val="28"/>
          <w:szCs w:val="20"/>
        </w:rPr>
        <w:tab/>
      </w:r>
      <w:r w:rsidRPr="002949CC">
        <w:rPr>
          <w:rFonts w:ascii="Cambria" w:eastAsia="Times New Roman" w:hAnsi="Cambria" w:cs="Times New Roman"/>
          <w:b/>
          <w:sz w:val="24"/>
          <w:szCs w:val="20"/>
        </w:rPr>
        <w:t>CONTACT:</w:t>
      </w:r>
      <w:r w:rsidRPr="002949CC">
        <w:rPr>
          <w:rFonts w:ascii="Cambria" w:eastAsia="Times New Roman" w:hAnsi="Cambria" w:cs="Times New Roman"/>
          <w:sz w:val="24"/>
          <w:szCs w:val="20"/>
        </w:rPr>
        <w:tab/>
      </w:r>
      <w:r w:rsidRPr="002949CC">
        <w:rPr>
          <w:rFonts w:ascii="Cambria" w:eastAsia="Times New Roman" w:hAnsi="Cambria" w:cs="Times New Roman"/>
          <w:sz w:val="24"/>
          <w:szCs w:val="20"/>
        </w:rPr>
        <w:fldChar w:fldCharType="begin"/>
      </w:r>
      <w:r w:rsidRPr="002949CC">
        <w:rPr>
          <w:rFonts w:ascii="Cambria" w:eastAsia="Times New Roman" w:hAnsi="Cambria" w:cs="Times New Roman"/>
          <w:sz w:val="24"/>
          <w:szCs w:val="20"/>
        </w:rPr>
        <w:instrText xml:space="preserve"> FILLIN  \* MERGEFORMAT </w:instrText>
      </w:r>
      <w:r w:rsidRPr="002949CC">
        <w:rPr>
          <w:rFonts w:ascii="Cambria" w:eastAsia="Times New Roman" w:hAnsi="Cambria" w:cs="Times New Roman"/>
          <w:sz w:val="24"/>
          <w:szCs w:val="20"/>
        </w:rPr>
        <w:fldChar w:fldCharType="separate"/>
      </w:r>
      <w:r w:rsidRPr="002949CC">
        <w:rPr>
          <w:rFonts w:ascii="Cambria" w:eastAsia="Times New Roman" w:hAnsi="Cambria" w:cs="Times New Roman"/>
          <w:sz w:val="24"/>
          <w:szCs w:val="20"/>
        </w:rPr>
        <w:t>Eric K. Foster</w:t>
      </w:r>
      <w:r w:rsidRPr="002949CC">
        <w:rPr>
          <w:rFonts w:ascii="Cambria" w:eastAsia="Times New Roman" w:hAnsi="Cambria" w:cs="Times New Roman"/>
          <w:sz w:val="24"/>
          <w:szCs w:val="20"/>
        </w:rPr>
        <w:fldChar w:fldCharType="end"/>
      </w:r>
    </w:p>
    <w:p w:rsidR="002949CC" w:rsidRPr="002949CC" w:rsidRDefault="002949CC" w:rsidP="002949CC">
      <w:pPr>
        <w:tabs>
          <w:tab w:val="left" w:pos="5400"/>
          <w:tab w:val="left" w:pos="6840"/>
        </w:tabs>
        <w:spacing w:after="0" w:line="240" w:lineRule="auto"/>
        <w:rPr>
          <w:rFonts w:ascii="Cambria" w:eastAsia="Times New Roman" w:hAnsi="Cambria" w:cs="Times New Roman"/>
          <w:sz w:val="24"/>
          <w:szCs w:val="20"/>
        </w:rPr>
      </w:pPr>
      <w:r w:rsidRPr="002949CC">
        <w:rPr>
          <w:rFonts w:ascii="Cambria" w:eastAsia="Times New Roman" w:hAnsi="Cambria" w:cs="Times New Roman"/>
          <w:sz w:val="24"/>
          <w:szCs w:val="20"/>
        </w:rPr>
        <w:tab/>
      </w:r>
      <w:r w:rsidRPr="002949CC">
        <w:rPr>
          <w:rFonts w:ascii="Cambria" w:eastAsia="Times New Roman" w:hAnsi="Cambria" w:cs="Times New Roman"/>
          <w:sz w:val="24"/>
          <w:szCs w:val="20"/>
        </w:rPr>
        <w:fldChar w:fldCharType="begin"/>
      </w:r>
      <w:r w:rsidRPr="002949CC">
        <w:rPr>
          <w:rFonts w:ascii="Cambria" w:eastAsia="Times New Roman" w:hAnsi="Cambria" w:cs="Times New Roman"/>
          <w:sz w:val="24"/>
          <w:szCs w:val="20"/>
        </w:rPr>
        <w:instrText xml:space="preserve"> FILLIN  \* MERGEFORMAT </w:instrText>
      </w:r>
      <w:r w:rsidRPr="002949CC">
        <w:rPr>
          <w:rFonts w:ascii="Cambria" w:eastAsia="Times New Roman" w:hAnsi="Cambria" w:cs="Times New Roman"/>
          <w:sz w:val="24"/>
          <w:szCs w:val="20"/>
        </w:rPr>
        <w:fldChar w:fldCharType="separate"/>
      </w:r>
      <w:r w:rsidRPr="002949CC">
        <w:rPr>
          <w:rFonts w:ascii="Cambria" w:eastAsia="Times New Roman" w:hAnsi="Cambria" w:cs="Times New Roman"/>
          <w:sz w:val="24"/>
          <w:szCs w:val="20"/>
        </w:rPr>
        <w:t>616.558.3276</w:t>
      </w:r>
      <w:r w:rsidRPr="002949CC">
        <w:rPr>
          <w:rFonts w:ascii="Cambria" w:eastAsia="Times New Roman" w:hAnsi="Cambria" w:cs="Times New Roman"/>
          <w:sz w:val="24"/>
          <w:szCs w:val="20"/>
        </w:rPr>
        <w:fldChar w:fldCharType="end"/>
      </w:r>
    </w:p>
    <w:p w:rsidR="002949CC" w:rsidRPr="002949CC" w:rsidRDefault="002949CC" w:rsidP="002949CC">
      <w:pPr>
        <w:tabs>
          <w:tab w:val="left" w:pos="5400"/>
          <w:tab w:val="left" w:pos="6840"/>
        </w:tabs>
        <w:spacing w:after="0" w:line="240" w:lineRule="auto"/>
        <w:rPr>
          <w:rFonts w:ascii="Cambria" w:eastAsia="Times New Roman" w:hAnsi="Cambria" w:cs="Times New Roman"/>
          <w:sz w:val="24"/>
          <w:szCs w:val="20"/>
        </w:rPr>
      </w:pPr>
      <w:r w:rsidRPr="002949CC">
        <w:rPr>
          <w:rFonts w:ascii="Cambria" w:eastAsia="Times New Roman" w:hAnsi="Cambria" w:cs="Times New Roman"/>
          <w:sz w:val="24"/>
          <w:szCs w:val="20"/>
        </w:rPr>
        <w:tab/>
        <w:t>ericfoster@progress-strategies.com</w:t>
      </w:r>
    </w:p>
    <w:p w:rsidR="002949CC" w:rsidRPr="002949CC" w:rsidRDefault="002949CC" w:rsidP="002949CC">
      <w:pPr>
        <w:tabs>
          <w:tab w:val="left" w:pos="6480"/>
        </w:tabs>
        <w:spacing w:after="0" w:line="240" w:lineRule="auto"/>
        <w:rPr>
          <w:rFonts w:ascii="Cambria" w:eastAsia="Times New Roman" w:hAnsi="Cambria" w:cs="Times New Roman"/>
          <w:sz w:val="24"/>
          <w:szCs w:val="20"/>
        </w:rPr>
      </w:pPr>
    </w:p>
    <w:p w:rsidR="002949CC" w:rsidRPr="002949CC" w:rsidRDefault="002949CC" w:rsidP="002949CC">
      <w:pPr>
        <w:tabs>
          <w:tab w:val="left" w:pos="5760"/>
          <w:tab w:val="left" w:pos="7200"/>
        </w:tabs>
        <w:spacing w:after="0" w:line="240" w:lineRule="auto"/>
        <w:jc w:val="center"/>
        <w:rPr>
          <w:rFonts w:ascii="Cambria" w:eastAsia="Times New Roman" w:hAnsi="Cambria" w:cs="Times New Roman"/>
          <w:b/>
          <w:caps/>
          <w:sz w:val="28"/>
          <w:szCs w:val="28"/>
        </w:rPr>
      </w:pPr>
      <w:r w:rsidRPr="002949CC">
        <w:rPr>
          <w:rFonts w:ascii="Cambria" w:eastAsia="Times New Roman" w:hAnsi="Cambria" w:cs="Times New Roman"/>
          <w:b/>
          <w:i/>
          <w:caps/>
          <w:sz w:val="28"/>
          <w:szCs w:val="28"/>
        </w:rPr>
        <w:t xml:space="preserve">Progress Strategies+ </w:t>
      </w:r>
      <w:r>
        <w:rPr>
          <w:rFonts w:ascii="Cambria" w:eastAsia="Times New Roman" w:hAnsi="Cambria" w:cs="Times New Roman"/>
          <w:b/>
          <w:i/>
          <w:caps/>
          <w:sz w:val="28"/>
          <w:szCs w:val="28"/>
        </w:rPr>
        <w:t>hired by early learning neighborhood collaborative</w:t>
      </w:r>
    </w:p>
    <w:p w:rsidR="002949CC" w:rsidRPr="002949CC" w:rsidRDefault="002949CC" w:rsidP="002949CC">
      <w:pPr>
        <w:spacing w:after="0" w:line="240" w:lineRule="auto"/>
        <w:rPr>
          <w:rFonts w:ascii="Cambria" w:eastAsia="Times New Roman" w:hAnsi="Cambria" w:cs="Times New Roman"/>
          <w:sz w:val="24"/>
          <w:szCs w:val="20"/>
        </w:rPr>
      </w:pPr>
    </w:p>
    <w:p w:rsidR="002949CC" w:rsidRPr="002949CC" w:rsidRDefault="002949CC" w:rsidP="002949CC">
      <w:pPr>
        <w:tabs>
          <w:tab w:val="left" w:pos="2052"/>
        </w:tabs>
        <w:spacing w:after="0" w:line="240" w:lineRule="auto"/>
        <w:rPr>
          <w:rFonts w:ascii="Cambria" w:eastAsia="Times New Roman" w:hAnsi="Cambria" w:cs="Times New Roman"/>
          <w:sz w:val="24"/>
          <w:szCs w:val="20"/>
        </w:rPr>
      </w:pPr>
      <w:r w:rsidRPr="002949CC">
        <w:rPr>
          <w:rFonts w:ascii="Cambria" w:eastAsia="Times New Roman" w:hAnsi="Cambria" w:cs="Times New Roman"/>
          <w:b/>
          <w:caps/>
          <w:sz w:val="24"/>
          <w:szCs w:val="24"/>
        </w:rPr>
        <w:fldChar w:fldCharType="begin"/>
      </w:r>
      <w:r w:rsidRPr="002949CC">
        <w:rPr>
          <w:rFonts w:ascii="Cambria" w:eastAsia="Times New Roman" w:hAnsi="Cambria" w:cs="Times New Roman"/>
          <w:b/>
          <w:caps/>
          <w:sz w:val="24"/>
          <w:szCs w:val="24"/>
        </w:rPr>
        <w:instrText xml:space="preserve"> FILLIN  \* MERGEFORMAT </w:instrText>
      </w:r>
      <w:r w:rsidRPr="002949CC">
        <w:rPr>
          <w:rFonts w:ascii="Cambria" w:eastAsia="Times New Roman" w:hAnsi="Cambria" w:cs="Times New Roman"/>
          <w:b/>
          <w:caps/>
          <w:sz w:val="24"/>
          <w:szCs w:val="24"/>
        </w:rPr>
        <w:fldChar w:fldCharType="separate"/>
      </w:r>
      <w:r w:rsidRPr="002949CC">
        <w:rPr>
          <w:rFonts w:ascii="Cambria" w:eastAsia="Times New Roman" w:hAnsi="Cambria" w:cs="Times New Roman"/>
          <w:b/>
          <w:caps/>
          <w:sz w:val="24"/>
          <w:szCs w:val="24"/>
        </w:rPr>
        <w:t>Grand Rapids</w:t>
      </w:r>
      <w:r w:rsidRPr="002949CC">
        <w:rPr>
          <w:rFonts w:ascii="Cambria" w:eastAsia="Times New Roman" w:hAnsi="Cambria" w:cs="Times New Roman"/>
          <w:b/>
          <w:caps/>
          <w:sz w:val="24"/>
          <w:szCs w:val="24"/>
        </w:rPr>
        <w:fldChar w:fldCharType="end"/>
      </w:r>
      <w:r w:rsidRPr="002949CC">
        <w:rPr>
          <w:rFonts w:ascii="Cambria" w:eastAsia="Times New Roman" w:hAnsi="Cambria" w:cs="Times New Roman"/>
          <w:b/>
          <w:sz w:val="24"/>
          <w:szCs w:val="24"/>
        </w:rPr>
        <w:t xml:space="preserve">, Mich., </w:t>
      </w:r>
      <w:r>
        <w:rPr>
          <w:rFonts w:ascii="Cambria" w:eastAsia="Times New Roman" w:hAnsi="Cambria" w:cs="Times New Roman"/>
          <w:b/>
          <w:sz w:val="24"/>
          <w:szCs w:val="24"/>
        </w:rPr>
        <w:t>January 3, 2015</w:t>
      </w:r>
      <w:r w:rsidRPr="002949CC">
        <w:rPr>
          <w:rFonts w:ascii="Cambria" w:eastAsia="Times New Roman" w:hAnsi="Cambria" w:cs="Times New Roman"/>
          <w:sz w:val="24"/>
          <w:szCs w:val="20"/>
        </w:rPr>
        <w:t xml:space="preserve"> –</w:t>
      </w:r>
      <w:r w:rsidRPr="002949CC">
        <w:rPr>
          <w:rFonts w:ascii="Cambria" w:eastAsia="Times New Roman" w:hAnsi="Cambria" w:cs="Times New Roman"/>
          <w:i/>
          <w:sz w:val="24"/>
          <w:szCs w:val="20"/>
        </w:rPr>
        <w:t>Progress Strategies+</w:t>
      </w:r>
      <w:r w:rsidRPr="002949CC">
        <w:rPr>
          <w:rFonts w:ascii="Cambria" w:eastAsia="Times New Roman" w:hAnsi="Cambria" w:cs="Times New Roman"/>
          <w:sz w:val="24"/>
          <w:szCs w:val="20"/>
        </w:rPr>
        <w:t xml:space="preserve"> </w:t>
      </w:r>
      <w:r>
        <w:rPr>
          <w:rFonts w:ascii="Cambria" w:eastAsia="Times New Roman" w:hAnsi="Cambria" w:cs="Times New Roman"/>
          <w:sz w:val="24"/>
          <w:szCs w:val="20"/>
        </w:rPr>
        <w:t>has</w:t>
      </w:r>
      <w:r w:rsidRPr="002949CC">
        <w:rPr>
          <w:rFonts w:ascii="Cambria" w:eastAsia="Times New Roman" w:hAnsi="Cambria" w:cs="Times New Roman"/>
          <w:sz w:val="24"/>
          <w:szCs w:val="20"/>
        </w:rPr>
        <w:t xml:space="preserve"> announce</w:t>
      </w:r>
      <w:r>
        <w:rPr>
          <w:rFonts w:ascii="Cambria" w:eastAsia="Times New Roman" w:hAnsi="Cambria" w:cs="Times New Roman"/>
          <w:sz w:val="24"/>
          <w:szCs w:val="20"/>
        </w:rPr>
        <w:t>d</w:t>
      </w:r>
      <w:r w:rsidRPr="002949CC">
        <w:rPr>
          <w:rFonts w:ascii="Cambria" w:eastAsia="Times New Roman" w:hAnsi="Cambria" w:cs="Times New Roman"/>
          <w:sz w:val="24"/>
          <w:szCs w:val="20"/>
        </w:rPr>
        <w:t xml:space="preserve"> that</w:t>
      </w:r>
      <w:r>
        <w:rPr>
          <w:rFonts w:ascii="Cambria" w:eastAsia="Times New Roman" w:hAnsi="Cambria" w:cs="Times New Roman"/>
          <w:sz w:val="24"/>
          <w:szCs w:val="20"/>
        </w:rPr>
        <w:t xml:space="preserve"> it has been hired by</w:t>
      </w:r>
      <w:r w:rsidRPr="002949CC">
        <w:rPr>
          <w:rFonts w:ascii="Cambria" w:eastAsia="Times New Roman" w:hAnsi="Cambria" w:cs="Times New Roman"/>
          <w:sz w:val="24"/>
          <w:szCs w:val="20"/>
        </w:rPr>
        <w:t xml:space="preserve"> </w:t>
      </w:r>
      <w:r>
        <w:rPr>
          <w:rFonts w:ascii="Cambria" w:eastAsia="Times New Roman" w:hAnsi="Cambria" w:cs="Times New Roman"/>
          <w:sz w:val="24"/>
          <w:szCs w:val="20"/>
        </w:rPr>
        <w:t xml:space="preserve">the Early Learning Neighborhood Collaborative (ELNC) </w:t>
      </w:r>
      <w:r w:rsidRPr="002949CC">
        <w:rPr>
          <w:rFonts w:ascii="Cambria" w:eastAsia="Times New Roman" w:hAnsi="Cambria" w:cs="Times New Roman"/>
          <w:sz w:val="24"/>
          <w:szCs w:val="20"/>
        </w:rPr>
        <w:t>to</w:t>
      </w:r>
      <w:r>
        <w:rPr>
          <w:rFonts w:ascii="Cambria" w:eastAsia="Times New Roman" w:hAnsi="Cambria" w:cs="Times New Roman"/>
          <w:sz w:val="24"/>
          <w:szCs w:val="20"/>
        </w:rPr>
        <w:t xml:space="preserve"> provide public policy and advocacy facilitation and coaching to the organization.  As a client in the </w:t>
      </w:r>
      <w:r w:rsidRPr="002949CC">
        <w:rPr>
          <w:rFonts w:ascii="Cambria" w:eastAsia="Times New Roman" w:hAnsi="Cambria" w:cs="Times New Roman"/>
          <w:i/>
          <w:sz w:val="24"/>
          <w:szCs w:val="20"/>
        </w:rPr>
        <w:t>Progress Strategies+</w:t>
      </w:r>
      <w:r>
        <w:rPr>
          <w:rFonts w:ascii="Cambria" w:eastAsia="Times New Roman" w:hAnsi="Cambria" w:cs="Times New Roman"/>
          <w:sz w:val="24"/>
          <w:szCs w:val="20"/>
        </w:rPr>
        <w:t xml:space="preserve"> Public Policy and Advocacy client service area, ELNC will benefit from </w:t>
      </w:r>
      <w:r w:rsidRPr="002949CC">
        <w:rPr>
          <w:rFonts w:ascii="Cambria" w:eastAsia="Times New Roman" w:hAnsi="Cambria" w:cs="Times New Roman"/>
          <w:sz w:val="24"/>
          <w:szCs w:val="20"/>
        </w:rPr>
        <w:t>introductory</w:t>
      </w:r>
      <w:r>
        <w:rPr>
          <w:rFonts w:ascii="Cambria" w:eastAsia="Times New Roman" w:hAnsi="Cambria" w:cs="Times New Roman"/>
          <w:sz w:val="24"/>
          <w:szCs w:val="20"/>
        </w:rPr>
        <w:t xml:space="preserve"> and </w:t>
      </w:r>
      <w:r w:rsidRPr="002949CC">
        <w:rPr>
          <w:rFonts w:ascii="Cambria" w:eastAsia="Times New Roman" w:hAnsi="Cambria" w:cs="Times New Roman"/>
          <w:sz w:val="24"/>
          <w:szCs w:val="20"/>
        </w:rPr>
        <w:t>essential</w:t>
      </w:r>
      <w:r>
        <w:rPr>
          <w:rFonts w:ascii="Cambria" w:eastAsia="Times New Roman" w:hAnsi="Cambria" w:cs="Times New Roman"/>
          <w:sz w:val="24"/>
          <w:szCs w:val="20"/>
        </w:rPr>
        <w:t xml:space="preserve"> s</w:t>
      </w:r>
      <w:r w:rsidRPr="002949CC">
        <w:rPr>
          <w:rFonts w:ascii="Cambria" w:eastAsia="Times New Roman" w:hAnsi="Cambria" w:cs="Times New Roman"/>
          <w:sz w:val="24"/>
          <w:szCs w:val="20"/>
        </w:rPr>
        <w:t xml:space="preserve">trategies of </w:t>
      </w:r>
      <w:r>
        <w:rPr>
          <w:rFonts w:ascii="Cambria" w:eastAsia="Times New Roman" w:hAnsi="Cambria" w:cs="Times New Roman"/>
          <w:sz w:val="24"/>
          <w:szCs w:val="20"/>
        </w:rPr>
        <w:t>permissible non-profit</w:t>
      </w:r>
      <w:r w:rsidRPr="002949CC">
        <w:rPr>
          <w:rFonts w:ascii="Cambria" w:eastAsia="Times New Roman" w:hAnsi="Cambria" w:cs="Times New Roman"/>
          <w:sz w:val="24"/>
          <w:szCs w:val="20"/>
        </w:rPr>
        <w:t xml:space="preserve"> advocacy</w:t>
      </w:r>
      <w:r>
        <w:rPr>
          <w:rFonts w:ascii="Cambria" w:eastAsia="Times New Roman" w:hAnsi="Cambria" w:cs="Times New Roman"/>
          <w:sz w:val="24"/>
          <w:szCs w:val="20"/>
        </w:rPr>
        <w:t xml:space="preserve"> on behalf of children and parents</w:t>
      </w:r>
      <w:r w:rsidRPr="002949CC">
        <w:rPr>
          <w:rFonts w:ascii="Cambria" w:eastAsia="Times New Roman" w:hAnsi="Cambria" w:cs="Times New Roman"/>
          <w:sz w:val="24"/>
          <w:szCs w:val="20"/>
        </w:rPr>
        <w:t>.</w:t>
      </w:r>
    </w:p>
    <w:p w:rsidR="002949CC" w:rsidRPr="002949CC" w:rsidRDefault="002949CC" w:rsidP="002949CC">
      <w:pPr>
        <w:tabs>
          <w:tab w:val="left" w:pos="2052"/>
        </w:tabs>
        <w:spacing w:after="0" w:line="240" w:lineRule="auto"/>
        <w:rPr>
          <w:rFonts w:ascii="Cambria" w:eastAsia="Times New Roman" w:hAnsi="Cambria" w:cs="Times New Roman"/>
          <w:sz w:val="24"/>
          <w:szCs w:val="20"/>
        </w:rPr>
      </w:pPr>
    </w:p>
    <w:p w:rsidR="00F50533" w:rsidRDefault="004102B9" w:rsidP="002949CC">
      <w:pPr>
        <w:tabs>
          <w:tab w:val="left" w:pos="2052"/>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ELNC</w:t>
      </w:r>
      <w:r w:rsidRPr="004102B9">
        <w:rPr>
          <w:rFonts w:ascii="Cambria" w:eastAsia="Times New Roman" w:hAnsi="Cambria" w:cs="Times New Roman"/>
          <w:sz w:val="24"/>
          <w:szCs w:val="20"/>
        </w:rPr>
        <w:t xml:space="preserve"> is an initiative, funded by the W.K. Kellogg Foundation, </w:t>
      </w:r>
      <w:r>
        <w:rPr>
          <w:rFonts w:ascii="Cambria" w:eastAsia="Times New Roman" w:hAnsi="Cambria" w:cs="Times New Roman"/>
          <w:sz w:val="24"/>
          <w:szCs w:val="20"/>
        </w:rPr>
        <w:t xml:space="preserve">focused and vested </w:t>
      </w:r>
      <w:r w:rsidRPr="004102B9">
        <w:rPr>
          <w:rFonts w:ascii="Cambria" w:eastAsia="Times New Roman" w:hAnsi="Cambria" w:cs="Times New Roman"/>
          <w:sz w:val="24"/>
          <w:szCs w:val="20"/>
        </w:rPr>
        <w:t>in changing the current reality of vulnerable children.</w:t>
      </w:r>
      <w:r>
        <w:rPr>
          <w:rFonts w:ascii="Cambria" w:eastAsia="Times New Roman" w:hAnsi="Cambria" w:cs="Times New Roman"/>
          <w:sz w:val="24"/>
          <w:szCs w:val="20"/>
        </w:rPr>
        <w:t xml:space="preserve">  With a coalition of organization partners and providers</w:t>
      </w:r>
      <w:r w:rsidRPr="004102B9">
        <w:rPr>
          <w:rFonts w:ascii="Cambria" w:eastAsia="Times New Roman" w:hAnsi="Cambria" w:cs="Times New Roman"/>
          <w:sz w:val="24"/>
          <w:szCs w:val="20"/>
        </w:rPr>
        <w:t xml:space="preserve"> ELNC has designed and is currently implementing an intentional preschool service system aimed at providing, expanding and sustaining the capacity of high quality early care and education programs in vulnerable neighborhoods of Grand Rapids. </w:t>
      </w:r>
      <w:r>
        <w:rPr>
          <w:rFonts w:ascii="Cambria" w:eastAsia="Times New Roman" w:hAnsi="Cambria" w:cs="Times New Roman"/>
          <w:sz w:val="24"/>
          <w:szCs w:val="20"/>
        </w:rPr>
        <w:t xml:space="preserve">  </w:t>
      </w:r>
    </w:p>
    <w:p w:rsidR="00F50533" w:rsidRDefault="00F50533" w:rsidP="002949CC">
      <w:pPr>
        <w:tabs>
          <w:tab w:val="left" w:pos="2052"/>
        </w:tabs>
        <w:spacing w:after="0" w:line="240" w:lineRule="auto"/>
        <w:rPr>
          <w:rFonts w:ascii="Cambria" w:eastAsia="Times New Roman" w:hAnsi="Cambria" w:cs="Times New Roman"/>
          <w:sz w:val="24"/>
          <w:szCs w:val="20"/>
        </w:rPr>
      </w:pPr>
    </w:p>
    <w:p w:rsidR="002949CC" w:rsidRDefault="00F50533" w:rsidP="002949CC">
      <w:pPr>
        <w:tabs>
          <w:tab w:val="left" w:pos="2052"/>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The organization is </w:t>
      </w:r>
      <w:r w:rsidR="004102B9">
        <w:rPr>
          <w:rFonts w:ascii="Cambria" w:eastAsia="Times New Roman" w:hAnsi="Cambria" w:cs="Times New Roman"/>
          <w:sz w:val="24"/>
          <w:szCs w:val="20"/>
        </w:rPr>
        <w:t xml:space="preserve">proven in providing excellent services and tuition-free school </w:t>
      </w:r>
      <w:r>
        <w:rPr>
          <w:rFonts w:ascii="Cambria" w:eastAsia="Times New Roman" w:hAnsi="Cambria" w:cs="Times New Roman"/>
          <w:sz w:val="24"/>
          <w:szCs w:val="20"/>
        </w:rPr>
        <w:t>at</w:t>
      </w:r>
      <w:r w:rsidR="004102B9">
        <w:rPr>
          <w:rFonts w:ascii="Cambria" w:eastAsia="Times New Roman" w:hAnsi="Cambria" w:cs="Times New Roman"/>
          <w:sz w:val="24"/>
          <w:szCs w:val="20"/>
        </w:rPr>
        <w:t xml:space="preserve"> neighborhood preschools</w:t>
      </w:r>
      <w:r>
        <w:rPr>
          <w:rFonts w:ascii="Cambria" w:eastAsia="Times New Roman" w:hAnsi="Cambria" w:cs="Times New Roman"/>
          <w:sz w:val="24"/>
          <w:szCs w:val="20"/>
        </w:rPr>
        <w:t xml:space="preserve">.  </w:t>
      </w:r>
      <w:r w:rsidR="004102B9">
        <w:rPr>
          <w:rFonts w:ascii="Cambria" w:eastAsia="Times New Roman" w:hAnsi="Cambria" w:cs="Times New Roman"/>
          <w:sz w:val="24"/>
          <w:szCs w:val="20"/>
        </w:rPr>
        <w:t xml:space="preserve">ELNC </w:t>
      </w:r>
      <w:r w:rsidR="006D5558">
        <w:rPr>
          <w:rFonts w:ascii="Cambria" w:eastAsia="Times New Roman" w:hAnsi="Cambria" w:cs="Times New Roman"/>
          <w:sz w:val="24"/>
          <w:szCs w:val="20"/>
        </w:rPr>
        <w:t xml:space="preserve">is now focused on engaging in </w:t>
      </w:r>
      <w:r>
        <w:rPr>
          <w:rFonts w:ascii="Cambria" w:eastAsia="Times New Roman" w:hAnsi="Cambria" w:cs="Times New Roman"/>
          <w:sz w:val="24"/>
          <w:szCs w:val="20"/>
        </w:rPr>
        <w:t xml:space="preserve">more </w:t>
      </w:r>
      <w:r w:rsidR="006D5558">
        <w:rPr>
          <w:rFonts w:ascii="Cambria" w:eastAsia="Times New Roman" w:hAnsi="Cambria" w:cs="Times New Roman"/>
          <w:sz w:val="24"/>
          <w:szCs w:val="20"/>
        </w:rPr>
        <w:t xml:space="preserve">collaborative and grassroots advocacy in order </w:t>
      </w:r>
      <w:r w:rsidR="004102B9">
        <w:rPr>
          <w:rFonts w:ascii="Cambria" w:eastAsia="Times New Roman" w:hAnsi="Cambria" w:cs="Times New Roman"/>
          <w:sz w:val="24"/>
          <w:szCs w:val="20"/>
        </w:rPr>
        <w:t xml:space="preserve">to serve 3-to-4 year old children and prepare </w:t>
      </w:r>
      <w:r w:rsidR="006D5558">
        <w:rPr>
          <w:rFonts w:ascii="Cambria" w:eastAsia="Times New Roman" w:hAnsi="Cambria" w:cs="Times New Roman"/>
          <w:sz w:val="24"/>
          <w:szCs w:val="20"/>
        </w:rPr>
        <w:t>them for kindergarten readiness.</w:t>
      </w:r>
    </w:p>
    <w:p w:rsidR="004102B9" w:rsidRPr="002949CC" w:rsidRDefault="004102B9" w:rsidP="002949CC">
      <w:pPr>
        <w:tabs>
          <w:tab w:val="left" w:pos="2052"/>
        </w:tabs>
        <w:spacing w:after="0" w:line="240" w:lineRule="auto"/>
        <w:rPr>
          <w:rFonts w:ascii="Cambria" w:eastAsia="Times New Roman" w:hAnsi="Cambria" w:cs="Times New Roman"/>
          <w:sz w:val="24"/>
          <w:szCs w:val="20"/>
        </w:rPr>
      </w:pPr>
    </w:p>
    <w:p w:rsidR="006D5558" w:rsidRDefault="002949CC" w:rsidP="002949CC">
      <w:pPr>
        <w:tabs>
          <w:tab w:val="left" w:pos="2052"/>
        </w:tabs>
        <w:spacing w:after="0" w:line="240" w:lineRule="auto"/>
        <w:rPr>
          <w:rFonts w:ascii="Cambria" w:eastAsia="Times New Roman" w:hAnsi="Cambria" w:cs="Times New Roman"/>
          <w:sz w:val="24"/>
          <w:szCs w:val="20"/>
        </w:rPr>
      </w:pPr>
      <w:r w:rsidRPr="002949CC">
        <w:rPr>
          <w:rFonts w:ascii="Cambria" w:eastAsia="Times New Roman" w:hAnsi="Cambria" w:cs="Times New Roman"/>
          <w:sz w:val="24"/>
          <w:szCs w:val="20"/>
        </w:rPr>
        <w:t xml:space="preserve">Eric K. Foster, Principal of </w:t>
      </w:r>
      <w:r w:rsidRPr="002949CC">
        <w:rPr>
          <w:rFonts w:ascii="Cambria" w:eastAsia="Times New Roman" w:hAnsi="Cambria" w:cs="Times New Roman"/>
          <w:i/>
          <w:sz w:val="24"/>
          <w:szCs w:val="20"/>
        </w:rPr>
        <w:t>Progress Strategies+</w:t>
      </w:r>
      <w:r w:rsidRPr="002949CC">
        <w:rPr>
          <w:rFonts w:ascii="Cambria" w:eastAsia="Times New Roman" w:hAnsi="Cambria" w:cs="Times New Roman"/>
          <w:sz w:val="24"/>
          <w:szCs w:val="20"/>
        </w:rPr>
        <w:t xml:space="preserve"> shared an appreciation for the </w:t>
      </w:r>
      <w:r w:rsidR="006D5558">
        <w:rPr>
          <w:rFonts w:ascii="Cambria" w:eastAsia="Times New Roman" w:hAnsi="Cambria" w:cs="Times New Roman"/>
          <w:sz w:val="24"/>
          <w:szCs w:val="20"/>
        </w:rPr>
        <w:t>project client work with ELNC</w:t>
      </w:r>
      <w:r w:rsidR="00F50533">
        <w:rPr>
          <w:rFonts w:ascii="Cambria" w:eastAsia="Times New Roman" w:hAnsi="Cambria" w:cs="Times New Roman"/>
          <w:sz w:val="24"/>
          <w:szCs w:val="20"/>
        </w:rPr>
        <w:t xml:space="preserve"> </w:t>
      </w:r>
      <w:r w:rsidR="006D5558">
        <w:rPr>
          <w:rFonts w:ascii="Cambria" w:eastAsia="Times New Roman" w:hAnsi="Cambria" w:cs="Times New Roman"/>
          <w:sz w:val="24"/>
          <w:szCs w:val="20"/>
        </w:rPr>
        <w:t xml:space="preserve">and the organization’s leadership.  </w:t>
      </w:r>
      <w:r w:rsidRPr="002949CC">
        <w:rPr>
          <w:rFonts w:ascii="Cambria" w:eastAsia="Times New Roman" w:hAnsi="Cambria" w:cs="Times New Roman"/>
          <w:sz w:val="24"/>
          <w:szCs w:val="20"/>
        </w:rPr>
        <w:t>“</w:t>
      </w:r>
      <w:r w:rsidR="006D5558">
        <w:rPr>
          <w:rFonts w:ascii="Cambria" w:eastAsia="Times New Roman" w:hAnsi="Cambria" w:cs="Times New Roman"/>
          <w:sz w:val="24"/>
          <w:szCs w:val="20"/>
        </w:rPr>
        <w:t xml:space="preserve">There is </w:t>
      </w:r>
      <w:r w:rsidR="00A41C01">
        <w:rPr>
          <w:rFonts w:ascii="Cambria" w:eastAsia="Times New Roman" w:hAnsi="Cambria" w:cs="Times New Roman"/>
          <w:sz w:val="24"/>
          <w:szCs w:val="20"/>
        </w:rPr>
        <w:t xml:space="preserve">a </w:t>
      </w:r>
      <w:r w:rsidR="006D5558">
        <w:rPr>
          <w:rFonts w:ascii="Cambria" w:eastAsia="Times New Roman" w:hAnsi="Cambria" w:cs="Times New Roman"/>
          <w:sz w:val="24"/>
          <w:szCs w:val="20"/>
        </w:rPr>
        <w:t xml:space="preserve">greeting </w:t>
      </w:r>
      <w:r w:rsidR="00A41C01">
        <w:rPr>
          <w:rFonts w:ascii="Cambria" w:eastAsia="Times New Roman" w:hAnsi="Cambria" w:cs="Times New Roman"/>
          <w:sz w:val="24"/>
          <w:szCs w:val="20"/>
        </w:rPr>
        <w:t xml:space="preserve">from the </w:t>
      </w:r>
      <w:r w:rsidR="006D5558" w:rsidRPr="006D5558">
        <w:rPr>
          <w:rFonts w:ascii="Cambria" w:eastAsia="Times New Roman" w:hAnsi="Cambria" w:cs="Times New Roman"/>
          <w:sz w:val="24"/>
          <w:szCs w:val="20"/>
        </w:rPr>
        <w:t>Masai of Kenya</w:t>
      </w:r>
      <w:r w:rsidR="006D5558">
        <w:rPr>
          <w:rFonts w:ascii="Cambria" w:eastAsia="Times New Roman" w:hAnsi="Cambria" w:cs="Times New Roman"/>
          <w:sz w:val="24"/>
          <w:szCs w:val="20"/>
        </w:rPr>
        <w:t xml:space="preserve"> that is simple but profound, ‘</w:t>
      </w:r>
      <w:proofErr w:type="gramStart"/>
      <w:r w:rsidR="006D5558">
        <w:rPr>
          <w:rFonts w:ascii="Cambria" w:eastAsia="Times New Roman" w:hAnsi="Cambria" w:cs="Times New Roman"/>
          <w:sz w:val="24"/>
          <w:szCs w:val="20"/>
        </w:rPr>
        <w:t>And</w:t>
      </w:r>
      <w:proofErr w:type="gramEnd"/>
      <w:r w:rsidR="006D5558">
        <w:rPr>
          <w:rFonts w:ascii="Cambria" w:eastAsia="Times New Roman" w:hAnsi="Cambria" w:cs="Times New Roman"/>
          <w:sz w:val="24"/>
          <w:szCs w:val="20"/>
        </w:rPr>
        <w:t xml:space="preserve"> how are the children?’  Through dedicated leadership, partners, staff</w:t>
      </w:r>
      <w:r w:rsidR="00C77FCE">
        <w:rPr>
          <w:rFonts w:ascii="Cambria" w:eastAsia="Times New Roman" w:hAnsi="Cambria" w:cs="Times New Roman"/>
          <w:sz w:val="24"/>
          <w:szCs w:val="20"/>
        </w:rPr>
        <w:t xml:space="preserve">, neighborhood preschool classrooms with comprehensive services and caring environments, ELNC works extraordinary hard </w:t>
      </w:r>
      <w:r w:rsidR="00F50533">
        <w:rPr>
          <w:rFonts w:ascii="Cambria" w:eastAsia="Times New Roman" w:hAnsi="Cambria" w:cs="Times New Roman"/>
          <w:sz w:val="24"/>
          <w:szCs w:val="20"/>
        </w:rPr>
        <w:t xml:space="preserve">to make sure that question is answered with </w:t>
      </w:r>
      <w:r w:rsidR="00A41C01">
        <w:rPr>
          <w:rFonts w:ascii="Cambria" w:eastAsia="Times New Roman" w:hAnsi="Cambria" w:cs="Times New Roman"/>
          <w:sz w:val="24"/>
          <w:szCs w:val="20"/>
        </w:rPr>
        <w:t>‘</w:t>
      </w:r>
      <w:r w:rsidR="00F50533">
        <w:rPr>
          <w:rFonts w:ascii="Cambria" w:eastAsia="Times New Roman" w:hAnsi="Cambria" w:cs="Times New Roman"/>
          <w:sz w:val="24"/>
          <w:szCs w:val="20"/>
        </w:rPr>
        <w:t>learning great, developing well and increasingly no longer vulnerable.</w:t>
      </w:r>
      <w:r w:rsidR="00A41C01">
        <w:rPr>
          <w:rFonts w:ascii="Cambria" w:eastAsia="Times New Roman" w:hAnsi="Cambria" w:cs="Times New Roman"/>
          <w:sz w:val="24"/>
          <w:szCs w:val="20"/>
        </w:rPr>
        <w:t>’</w:t>
      </w:r>
      <w:bookmarkStart w:id="0" w:name="_GoBack"/>
      <w:bookmarkEnd w:id="0"/>
      <w:r w:rsidR="00F50533">
        <w:rPr>
          <w:rFonts w:ascii="Cambria" w:eastAsia="Times New Roman" w:hAnsi="Cambria" w:cs="Times New Roman"/>
          <w:sz w:val="24"/>
          <w:szCs w:val="20"/>
        </w:rPr>
        <w:t xml:space="preserve">  It is a pleasure to help ELNC do more for children through advocacy and grassroots policy engagement with state, local and federal institutions.”</w:t>
      </w:r>
    </w:p>
    <w:p w:rsidR="006D5558" w:rsidRDefault="006D5558" w:rsidP="002949CC">
      <w:pPr>
        <w:tabs>
          <w:tab w:val="left" w:pos="2052"/>
        </w:tabs>
        <w:spacing w:after="0" w:line="240" w:lineRule="auto"/>
        <w:rPr>
          <w:rFonts w:ascii="Cambria" w:eastAsia="Times New Roman" w:hAnsi="Cambria" w:cs="Times New Roman"/>
          <w:sz w:val="24"/>
          <w:szCs w:val="20"/>
        </w:rPr>
      </w:pPr>
    </w:p>
    <w:p w:rsidR="002949CC" w:rsidRPr="002949CC" w:rsidRDefault="002949CC" w:rsidP="002949CC">
      <w:pPr>
        <w:tabs>
          <w:tab w:val="left" w:pos="5176"/>
        </w:tabs>
        <w:spacing w:after="0" w:line="240" w:lineRule="auto"/>
        <w:jc w:val="center"/>
        <w:rPr>
          <w:rFonts w:ascii="Arial" w:eastAsia="Times New Roman" w:hAnsi="Arial" w:cs="Times New Roman"/>
          <w:sz w:val="20"/>
          <w:szCs w:val="20"/>
        </w:rPr>
      </w:pPr>
      <w:r w:rsidRPr="002949CC">
        <w:rPr>
          <w:rFonts w:ascii="Arial" w:eastAsia="Times New Roman" w:hAnsi="Arial" w:cs="Times New Roman"/>
          <w:sz w:val="20"/>
          <w:szCs w:val="20"/>
        </w:rPr>
        <w:t>###</w:t>
      </w:r>
    </w:p>
    <w:p w:rsidR="002949CC" w:rsidRPr="002949CC" w:rsidRDefault="002949CC" w:rsidP="002949CC">
      <w:pPr>
        <w:spacing w:after="0" w:line="240" w:lineRule="auto"/>
        <w:rPr>
          <w:rFonts w:ascii="Arial" w:eastAsia="Times New Roman" w:hAnsi="Arial" w:cs="Times New Roman"/>
          <w:sz w:val="24"/>
          <w:szCs w:val="20"/>
        </w:rPr>
      </w:pPr>
      <w:r w:rsidRPr="002949CC">
        <w:rPr>
          <w:rFonts w:ascii="Arial" w:eastAsia="Times New Roman" w:hAnsi="Arial" w:cs="Times New Roman"/>
          <w:noProof/>
          <w:sz w:val="24"/>
          <w:szCs w:val="20"/>
        </w:rPr>
        <mc:AlternateContent>
          <mc:Choice Requires="wps">
            <w:drawing>
              <wp:anchor distT="0" distB="0" distL="114300" distR="114300" simplePos="0" relativeHeight="251659264" behindDoc="0" locked="0" layoutInCell="1" allowOverlap="1" wp14:anchorId="668AEEB8" wp14:editId="7AF50765">
                <wp:simplePos x="0" y="0"/>
                <wp:positionH relativeFrom="column">
                  <wp:posOffset>-330835</wp:posOffset>
                </wp:positionH>
                <wp:positionV relativeFrom="paragraph">
                  <wp:posOffset>122500</wp:posOffset>
                </wp:positionV>
                <wp:extent cx="6937375" cy="351182"/>
                <wp:effectExtent l="0" t="0" r="15875" b="10795"/>
                <wp:wrapNone/>
                <wp:docPr id="1" name="Text Box 1"/>
                <wp:cNvGraphicFramePr/>
                <a:graphic xmlns:a="http://schemas.openxmlformats.org/drawingml/2006/main">
                  <a:graphicData uri="http://schemas.microsoft.com/office/word/2010/wordprocessingShape">
                    <wps:wsp>
                      <wps:cNvSpPr txBox="1"/>
                      <wps:spPr>
                        <a:xfrm>
                          <a:off x="0" y="0"/>
                          <a:ext cx="6937375" cy="351182"/>
                        </a:xfrm>
                        <a:prstGeom prst="rect">
                          <a:avLst/>
                        </a:prstGeom>
                        <a:solidFill>
                          <a:sysClr val="window" lastClr="FFFFFF"/>
                        </a:solidFill>
                        <a:ln w="6350">
                          <a:solidFill>
                            <a:prstClr val="black"/>
                          </a:solidFill>
                        </a:ln>
                        <a:effectLst/>
                      </wps:spPr>
                      <wps:txbx>
                        <w:txbxContent>
                          <w:p w:rsidR="002949CC" w:rsidRPr="002949CC" w:rsidRDefault="002949CC" w:rsidP="002949CC">
                            <w:pPr>
                              <w:pStyle w:val="NoSpacing"/>
                              <w:jc w:val="center"/>
                              <w:rPr>
                                <w:rFonts w:ascii="Cambria" w:hAnsi="Cambria" w:cs="Times New Roman"/>
                                <w:b/>
                                <w:sz w:val="12"/>
                                <w:szCs w:val="12"/>
                              </w:rPr>
                            </w:pPr>
                            <w:r w:rsidRPr="002949CC">
                              <w:rPr>
                                <w:rFonts w:ascii="Cambria" w:hAnsi="Cambria" w:cs="Times New Roman"/>
                                <w:b/>
                                <w:sz w:val="12"/>
                                <w:szCs w:val="12"/>
                              </w:rPr>
                              <w:t>Diversity and Inclusion   |    Community Engagement Strategies |    Grant Writing and Project Management |    Public Policy and Advocacy |   Corporate Social Responsibility</w:t>
                            </w:r>
                          </w:p>
                          <w:p w:rsidR="002949CC" w:rsidRDefault="002949CC" w:rsidP="002949CC">
                            <w:pPr>
                              <w:jc w:val="center"/>
                            </w:pPr>
                            <w:r w:rsidRPr="002949CC">
                              <w:rPr>
                                <w:rFonts w:ascii="Cambria" w:hAnsi="Cambria"/>
                                <w:sz w:val="16"/>
                                <w:szCs w:val="16"/>
                              </w:rPr>
                              <w:t>616-558-3276 |    www.progressstrategies.com   |   Facebook: Progress Strategies+ | Twitter: @ProgStrategies</w:t>
                            </w:r>
                          </w:p>
                          <w:p w:rsidR="002949CC" w:rsidRDefault="002949CC" w:rsidP="00294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8AEEB8" id="_x0000_t202" coordsize="21600,21600" o:spt="202" path="m,l,21600r21600,l21600,xe">
                <v:stroke joinstyle="miter"/>
                <v:path gradientshapeok="t" o:connecttype="rect"/>
              </v:shapetype>
              <v:shape id="Text Box 1" o:spid="_x0000_s1026" type="#_x0000_t202" style="position:absolute;margin-left:-26.05pt;margin-top:9.65pt;width:546.25pt;height:2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" fillcolor="window" strokeweight=".5pt">
                <v:textbox>
                  <w:txbxContent>
                    <w:p w:rsidR="002949CC" w:rsidRPr="002949CC" w:rsidRDefault="002949CC" w:rsidP="002949CC">
                      <w:pPr>
                        <w:pStyle w:val="NoSpacing"/>
                        <w:jc w:val="center"/>
                        <w:rPr>
                          <w:rFonts w:ascii="Cambria" w:hAnsi="Cambria" w:cs="Times New Roman"/>
                          <w:b/>
                          <w:sz w:val="12"/>
                          <w:szCs w:val="12"/>
                        </w:rPr>
                      </w:pPr>
                      <w:r w:rsidRPr="002949CC">
                        <w:rPr>
                          <w:rFonts w:ascii="Cambria" w:hAnsi="Cambria" w:cs="Times New Roman"/>
                          <w:b/>
                          <w:sz w:val="12"/>
                          <w:szCs w:val="12"/>
                        </w:rPr>
                        <w:t>Diversity and Inclusion   |    Community Engagement Strategies |    Grant Writing and Project Management |    Public Policy and Advocacy |   Corporate Social Responsibility</w:t>
                      </w:r>
                    </w:p>
                    <w:p w:rsidR="002949CC" w:rsidRDefault="002949CC" w:rsidP="002949CC">
                      <w:pPr>
                        <w:jc w:val="center"/>
                      </w:pPr>
                      <w:r w:rsidRPr="002949CC">
                        <w:rPr>
                          <w:rFonts w:ascii="Cambria" w:hAnsi="Cambria"/>
                          <w:sz w:val="16"/>
                          <w:szCs w:val="16"/>
                        </w:rPr>
                        <w:t>616-558-3276 |    www.progressstrategies.com   |   Facebook: Progress Strategies+ | Twitter: @ProgStrategies</w:t>
                      </w:r>
                    </w:p>
                    <w:p w:rsidR="002949CC" w:rsidRDefault="002949CC" w:rsidP="002949CC"/>
                  </w:txbxContent>
                </v:textbox>
              </v:shape>
            </w:pict>
          </mc:Fallback>
        </mc:AlternateContent>
      </w:r>
    </w:p>
    <w:p w:rsidR="00100F91" w:rsidRDefault="00100F91"/>
    <w:sectPr w:rsidR="00100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CC"/>
    <w:rsid w:val="00100F91"/>
    <w:rsid w:val="002949CC"/>
    <w:rsid w:val="004102B9"/>
    <w:rsid w:val="006D5558"/>
    <w:rsid w:val="00A41C01"/>
    <w:rsid w:val="00C77FCE"/>
    <w:rsid w:val="00F5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3DE49-0CCE-463E-BE89-24FA01BF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2015-01-03T13:59:00Z</dcterms:created>
  <dcterms:modified xsi:type="dcterms:W3CDTF">2015-01-03T15:01:00Z</dcterms:modified>
</cp:coreProperties>
</file>